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Program Erasmus+ 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Typ akcji: AKCJA 1 Mobilność dorosłych osób uczących się i kadry edukacji dorosłych - projekty krótkoterminowe (KA121-ADU) w terminie do 19 lutego 2025 r.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Numer wniosku: 2025-1-PL01-KA121-ADU000306376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6"/>
          <w:szCs w:val="2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u w:val="single"/>
          <w:rtl w:val="0"/>
        </w:rPr>
        <w:t xml:space="preserve">OŚWIADCZENIE UCZESTNIKA PROJEKTU DOTYCZĄCE OCHRONY I PRZETWARZANIA DANYCH OSOBOWYCH</w:t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związku ze zgłoszeniem swojej kandydatury do udziału w projekcie akredytowanym nr 2025-1-PL01-KA121-ADU000306376 w programie Erasmus+ realizowanym przez Fundację Inthinknity przyjmuję do wiadomości, że: 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1. Administratorem moich danych osobowych jest: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Komisja Europejska: Edukacja, Młodzież, Sport i Kultura (EAC), adres: Dyrekcja Generalna ds. Edukacji, Młodzieży, Sportu i Kultury Komisja Europejska, 1049 Bruksela, Belgia, e-mail: </w:t>
      </w:r>
      <w:hyperlink r:id="rId6">
        <w:r w:rsidDel="00000000" w:rsidR="00000000" w:rsidRPr="00000000">
          <w:rPr>
            <w:rFonts w:ascii="Montserrat" w:cs="Montserrat" w:eastAsia="Montserrat" w:hAnsi="Montserrat"/>
            <w:sz w:val="20"/>
            <w:szCs w:val="20"/>
            <w:rtl w:val="0"/>
          </w:rPr>
          <w:t xml:space="preserve">eu-erasmus-esc-personaldata@ec.europa.eu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2. Podmiotem przetwarzającym moje dane osobowe jest: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Fundacja Rozwoju Systemu Edukacji pełniąca funkcję Narodowej Agencji dla programu Erasmus+, adres: al. J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erozolimskie 142A, 02-305 Warszawa, Polska.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Ponadto moje dane osobowe zostaną powierzone do przetwarzania: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beneficjentowi realizującemu projekt – Fundacji Inthinknity, mającej siedzibę: Mikołaja Kopernika 139/40, 81-456 Gdynia, Polska;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portugalskiemu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partnero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wi ponadnarodowemu – ARTE.M cultural and artistic association ARThubMadeira, mającemu siedzibę: R. Dom Carlos I 19A, 9060-051 Funchal, Portugalia, który będzie uczestniczyć w realizacji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4. Dane kontaktowe Inspektora ochrony danych z ramienia beneficjenta są następujące: Marta Łoboda, e-mail: kontakt@inthinknity.com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5. Dane osobowe będą przetwarzane na podstawie Rozporządzenia Parlamentu Europejskiego i Rady (UE) 2018/1725 z dnia 23 października 2018 r. w sprawie ochrony osób fizycznych w związku z przetwarzaniem danych osobowych przez instytucje, organy i jednostki organizacyjne Unii i swobodnego przepływu takich danych oraz uchylenia rozporządzenia (WE) nr 45/2001 i decyzji nr 1247/2002/WE oraz na podstawie Rozporządzenia w sprawie ochrony osób fizycznych w związku z przetwarzaniem danych osobowych i w sprawie swobodnego przepływu takich danych oraz uchylenia dyrektywy 95/46/WE (tzw. „RODO”).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Podanie danych osobowych jest dobrowolne, przy czym jest warunkiem koniecznym otrzymania wsparcia, a odmowa ich podania jest równoznaczna z brakiem możliwości udziału w projekcie.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7. Moje dane osobowe będą przetwarzane wyłącznie w celu realizacji projektu nr 2025-1-PL01-KA121-ADU000306376 w programie Erasmus+, w szczególności potwierdzenia kwalifikowalności wydatków, udzielenia wsparcia, monitoringu, ewaluacji, kontroli, audytu i sprawozdawczości oraz działań informacyjno-promocyjnych w ramach programu Erasmus+.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8. Moje dane osobowe będą przechowywane będą przez okres 5 lat od otrzymania pisma z Narodowej Agencji zamykającego rozliczenie projektu. Po upływie tego okresu, moje dane zostaną usunięte.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Ponadto moje dane osobowe mogą zostać przekazane podmiotom realizującym badania ewaluacyjne na zlecenie Instytucji Zarządzającej lub beneficjenta. 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Moje dane osobowe mogą zostać również powierzone specjalistycznym firmom, realizującym na zlecenie Agencji Narodowej oraz beneficjenta kontrole i audyt w ramach programu Erasmus+. 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Moje dane osobowe mogą zostać powierzone podmiotom świadczącym na rzez Agencji Narodowej usługi związane z obsługą i rozwojem systemów teleinformatycznych. 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9. Moje dane osobowe mogą zostać udostępnione organom upoważnionym zgodnie z obowiązującym prawem. 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10. Moje dane nie będą przetwarzane w sposób zautomatyzowany, w tym również w formie profilowania.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11. Mam prawo dostępu do: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dostępu do swoich danych oraz otrzymania ich kopii;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sprostowania (poprawiania) swoich danych osobowych;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ograniczenia przetwarzania danych osobowych;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usunięcia danych osobowych.</w:t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12. Mam prawo do wniesienia skargi do organu nadzorczego, którym jest Europejski Inspektor Ochrony Danych.</w:t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</w:r>
    </w:p>
    <w:p w:rsidR="00000000" w:rsidDel="00000000" w:rsidP="00000000" w:rsidRDefault="00000000" w:rsidRPr="00000000" w14:paraId="00000022">
      <w:pPr>
        <w:spacing w:line="276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Gdynia, 13.08.2025</w:t>
      </w:r>
    </w:p>
    <w:p w:rsidR="00000000" w:rsidDel="00000000" w:rsidP="00000000" w:rsidRDefault="00000000" w:rsidRPr="00000000" w14:paraId="00000023">
      <w:pPr>
        <w:spacing w:line="276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27">
      <w:pPr>
        <w:spacing w:line="276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kandydata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lef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drawing>
        <wp:inline distB="114300" distT="114300" distL="114300" distR="114300">
          <wp:extent cx="2067472" cy="461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7472" cy="461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u-erasmus-esc-personaldata@ec.europa.eu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