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Fonts w:ascii="Montserrat" w:cs="Montserrat" w:eastAsia="Montserrat" w:hAnsi="Montserrat"/>
          <w:sz w:val="14"/>
          <w:szCs w:val="14"/>
          <w:rtl w:val="0"/>
        </w:rPr>
        <w:t xml:space="preserve">Program Erasmus+ 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Fonts w:ascii="Montserrat" w:cs="Montserrat" w:eastAsia="Montserrat" w:hAnsi="Montserrat"/>
          <w:sz w:val="14"/>
          <w:szCs w:val="14"/>
          <w:rtl w:val="0"/>
        </w:rPr>
        <w:t xml:space="preserve">Typ akcji: AKCJA 1 Mobilność dorosłych osób uczących się i kadry edukacji dorosłych - projekty krótkoterminowe (KA121-ADU) w terminie do 19 lutego 2025 r.</w:t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Fonts w:ascii="Montserrat" w:cs="Montserrat" w:eastAsia="Montserrat" w:hAnsi="Montserrat"/>
          <w:sz w:val="14"/>
          <w:szCs w:val="14"/>
          <w:rtl w:val="0"/>
        </w:rPr>
        <w:t xml:space="preserve">Numer wniosku: 2025-1-PL01-KA121-ADU000306376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Oświadczenie dotyczące kwalifikacji do wsparcia włączenia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W związku ze zgłoszeniem swojej kandydatury do udziału w projekcie akredytowanym nr 2025-1-PL01-KA121-ADU000306376 w programie Erasmus+ realizowanym przez Fundację Inthinknity oświadczam iż (proszę zaznaczyć, jeśli dotyczy):</w:t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posiadam orzeczenie o niepełnosprawności – 5 pkt.;</w:t>
      </w:r>
    </w:p>
    <w:p w:rsidR="00000000" w:rsidDel="00000000" w:rsidP="00000000" w:rsidRDefault="00000000" w:rsidRPr="00000000" w14:paraId="0000000D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samotnie prowadzę gospodarstwo domowe – 3 pkt.;</w:t>
      </w:r>
    </w:p>
    <w:p w:rsidR="00000000" w:rsidDel="00000000" w:rsidP="00000000" w:rsidRDefault="00000000" w:rsidRPr="00000000" w14:paraId="0000000F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pochodzę z gminy wiejskiej lub wiejskomiejskiej – 3 pkt.;</w:t>
      </w:r>
    </w:p>
    <w:p w:rsidR="00000000" w:rsidDel="00000000" w:rsidP="00000000" w:rsidRDefault="00000000" w:rsidRPr="00000000" w14:paraId="00000011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jestem osobą wykluczoną ekonomicznie, o utrudnionym dostępie do edukacji (moje średnie miesięczne dochody nie przekraczają 150% kryterium dochodowego w ustawie o pomocy społecznej tj. 1515 zł) – 3 pkt.;</w:t>
      </w:r>
    </w:p>
    <w:p w:rsidR="00000000" w:rsidDel="00000000" w:rsidP="00000000" w:rsidRDefault="00000000" w:rsidRPr="00000000" w14:paraId="00000013">
      <w:pPr>
        <w:ind w:left="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ukończyła/ukończyłem 70 lat – 2 pkt.</w:t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Na prośbę beneficjenta realizującego projekt (Fundacji Inthinknity) jestem w stanie przedstawić dokument potwierdzający spełnienie powyższego kryterium. </w:t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ab/>
        <w:tab/>
        <w:tab/>
        <w:tab/>
        <w:tab/>
        <w:tab/>
        <w:tab/>
        <w:tab/>
        <w:t xml:space="preserve">         Gdynia, 13.08.2025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…………………………………………………………….</w:t>
      </w:r>
    </w:p>
    <w:p w:rsidR="00000000" w:rsidDel="00000000" w:rsidP="00000000" w:rsidRDefault="00000000" w:rsidRPr="00000000" w14:paraId="0000001D">
      <w:pPr>
        <w:spacing w:after="200" w:line="276" w:lineRule="auto"/>
        <w:ind w:left="720" w:firstLine="720"/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Fonts w:ascii="Montserrat" w:cs="Montserrat" w:eastAsia="Montserrat" w:hAnsi="Montserrat"/>
          <w:sz w:val="14"/>
          <w:szCs w:val="14"/>
          <w:rtl w:val="0"/>
        </w:rPr>
        <w:tab/>
        <w:tab/>
        <w:t xml:space="preserve">                                                            </w:t>
        <w:tab/>
        <w:t xml:space="preserve">        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Czytelny podpis kandydata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left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Montserrat" w:cs="Montserrat" w:eastAsia="Montserrat" w:hAnsi="Montserrat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>
        <w:rFonts w:ascii="Montserrat" w:cs="Montserrat" w:eastAsia="Montserrat" w:hAnsi="Montserrat"/>
        <w:sz w:val="20"/>
        <w:szCs w:val="20"/>
      </w:rPr>
    </w:pPr>
    <w:r w:rsidDel="00000000" w:rsidR="00000000" w:rsidRPr="00000000">
      <w:rPr>
        <w:rFonts w:ascii="Montserrat" w:cs="Montserrat" w:eastAsia="Montserrat" w:hAnsi="Montserrat"/>
        <w:sz w:val="20"/>
        <w:szCs w:val="20"/>
      </w:rPr>
      <w:drawing>
        <wp:inline distB="114300" distT="114300" distL="114300" distR="114300">
          <wp:extent cx="2067472" cy="4619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7472" cy="4619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>
        <w:rFonts w:ascii="Montserrat" w:cs="Montserrat" w:eastAsia="Montserrat" w:hAnsi="Montserrat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rFonts w:ascii="Montserrat" w:cs="Montserrat" w:eastAsia="Montserrat" w:hAnsi="Montserrat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